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i w:val="0"/>
        </w:rPr>
        <w:t>Kupní smlouva na motorové vozidlo</w:t>
      </w:r>
    </w:p>
    <w:p>
      <w:pPr>
        <w:pBdr>
          <w:bottom w:val="single" w:sz="4" w:color="e1e6ed" w:space="8"/>
        </w:pBdr>
        <w:spacing w:after="160"/>
      </w:pPr>
      <w:r>
        <w:rPr>
          <w:rFonts w:ascii="Arial" w:hAnsi="Arial" w:eastAsia="Arial" w:cs="Arial"/>
          <w:b w:val="0"/>
          <w:i w:val="0"/>
          <w:color w:val="5F6B7E"/>
          <w:sz w:val="19"/>
        </w:rPr>
        <w:t>podle § 2079 a násl. zákona č. 89/2012 Sb., občanský zákoník (prodej mezi fyzickými osobami)</w:t>
      </w:r>
    </w:p>
    <w:p>
      <w:pPr>
        <w:pStyle w:val="Heading2"/>
      </w:pPr>
      <w:r>
        <w:rPr>
          <w:b w:val="0"/>
          <w:i w:val="0"/>
        </w:rPr>
        <w:t>Čl. I - Smluvní strany</w:t>
      </w:r>
    </w:p>
    <w:p>
      <w:pPr>
        <w:jc w:val="left"/>
      </w:pPr>
      <w:r>
        <w:rPr>
          <w:b/>
          <w:i w:val="0"/>
        </w:rPr>
        <w:t>Prodávající:</w:t>
      </w:r>
    </w:p>
    <w:tbl>
      <w:tblPr>
        <w:tblW w:type="dxa" w:w="9070"/>
        <w:jc w:val="center"/>
        <w:tblBorders>
          <w:top w:val="single" w:sz="4" w:color="c9d1dc"/>
          <w:left w:val="single" w:sz="4" w:color="c9d1dc"/>
          <w:bottom w:val="single" w:sz="4" w:color="c9d1dc"/>
          <w:right w:val="single" w:sz="4" w:color="c9d1dc"/>
          <w:insideH w:val="single" w:sz="4" w:color="e1e6ed"/>
          <w:insideV w:val="single" w:sz="4" w:color="e1e6ed"/>
        </w:tblBorders>
        <w:tblLayout w:type="fixed"/>
        <w:tblCellMar>
          <w:top w:w="70" w:type="dxa"/>
          <w:left w:w="110" w:type="dxa"/>
          <w:bottom w:w="70" w:type="dxa"/>
          <w:right w:w="110" w:type="dxa"/>
        </w:tblCellMar>
        <w:tblLook w:firstColumn="1" w:firstRow="1" w:lastColumn="0" w:lastRow="0" w:noHBand="0" w:noVBand="1" w:val="04A0"/>
      </w:tblPr>
      <w:tblGrid>
        <w:gridCol w:w="3628"/>
        <w:gridCol w:w="5443"/>
      </w:tblGrid>
      <w:tr>
        <w:tc>
          <w:tcPr>
            <w:tcW w:type="dxa" w:w="3628"/>
          </w:tcPr>
          <w:p>
            <w:pPr>
              <w:spacing w:after="0" w:line="264" w:lineRule="auto"/>
            </w:pPr>
            <w:r>
              <w:rPr>
                <w:rFonts w:ascii="Arial" w:hAnsi="Arial" w:eastAsia="Arial" w:cs="Arial"/>
                <w:b w:val="0"/>
                <w:i w:val="0"/>
                <w:color w:val="5F6B7E"/>
                <w:sz w:val="18"/>
              </w:rPr>
              <w:t>Jméno a příjmení</w:t>
            </w:r>
          </w:p>
        </w:tc>
        <w:tc>
          <w:tcPr>
            <w:tcW w:type="dxa" w:w="5443"/>
          </w:tcPr>
          <w:p>
            <w:pPr>
              <w:spacing w:after="0" w:line="264" w:lineRule="auto"/>
            </w:pPr>
            <w:r>
              <w:rPr>
                <w:rFonts w:ascii="Arial" w:hAnsi="Arial" w:eastAsia="Arial" w:cs="Arial"/>
                <w:b w:val="0"/>
                <w:i w:val="0"/>
                <w:color w:val="1A283C"/>
                <w:sz w:val="19"/>
              </w:rPr>
              <w:t>[jméno a příjmení]</w:t>
            </w:r>
          </w:p>
        </w:tc>
      </w:tr>
      <w:tr>
        <w:tc>
          <w:tcPr>
            <w:tcW w:type="dxa" w:w="3628"/>
          </w:tcPr>
          <w:p>
            <w:pPr>
              <w:spacing w:after="0" w:line="264" w:lineRule="auto"/>
            </w:pPr>
            <w:r>
              <w:rPr>
                <w:rFonts w:ascii="Arial" w:hAnsi="Arial" w:eastAsia="Arial" w:cs="Arial"/>
                <w:b w:val="0"/>
                <w:i w:val="0"/>
                <w:color w:val="5F6B7E"/>
                <w:sz w:val="18"/>
              </w:rPr>
              <w:t>Datum narození</w:t>
            </w:r>
          </w:p>
        </w:tc>
        <w:tc>
          <w:tcPr>
            <w:tcW w:type="dxa" w:w="5443"/>
          </w:tcPr>
          <w:p>
            <w:pPr>
              <w:spacing w:after="0" w:line="264" w:lineRule="auto"/>
            </w:pPr>
            <w:r>
              <w:rPr>
                <w:rFonts w:ascii="Arial" w:hAnsi="Arial" w:eastAsia="Arial" w:cs="Arial"/>
                <w:b w:val="0"/>
                <w:i w:val="0"/>
                <w:color w:val="1A283C"/>
                <w:sz w:val="19"/>
              </w:rPr>
              <w:t>[dd. mm. rrrr]</w:t>
            </w:r>
          </w:p>
        </w:tc>
      </w:tr>
      <w:tr>
        <w:tc>
          <w:tcPr>
            <w:tcW w:type="dxa" w:w="3628"/>
          </w:tcPr>
          <w:p>
            <w:pPr>
              <w:spacing w:after="0" w:line="264" w:lineRule="auto"/>
            </w:pPr>
            <w:r>
              <w:rPr>
                <w:rFonts w:ascii="Arial" w:hAnsi="Arial" w:eastAsia="Arial" w:cs="Arial"/>
                <w:b w:val="0"/>
                <w:i w:val="0"/>
                <w:color w:val="5F6B7E"/>
                <w:sz w:val="18"/>
              </w:rPr>
              <w:t>Číslo dokladu totožnosti</w:t>
            </w:r>
          </w:p>
        </w:tc>
        <w:tc>
          <w:tcPr>
            <w:tcW w:type="dxa" w:w="5443"/>
          </w:tcPr>
          <w:p>
            <w:pPr>
              <w:spacing w:after="0" w:line="264" w:lineRule="auto"/>
            </w:pPr>
            <w:r>
              <w:rPr>
                <w:rFonts w:ascii="Arial" w:hAnsi="Arial" w:eastAsia="Arial" w:cs="Arial"/>
                <w:b w:val="0"/>
                <w:i w:val="0"/>
                <w:color w:val="1A283C"/>
                <w:sz w:val="19"/>
              </w:rPr>
              <w:t>[číslo občanského průkazu / pasu]</w:t>
            </w:r>
          </w:p>
        </w:tc>
      </w:tr>
      <w:tr>
        <w:tc>
          <w:tcPr>
            <w:tcW w:type="dxa" w:w="3628"/>
          </w:tcPr>
          <w:p>
            <w:pPr>
              <w:spacing w:after="0" w:line="264" w:lineRule="auto"/>
            </w:pPr>
            <w:r>
              <w:rPr>
                <w:rFonts w:ascii="Arial" w:hAnsi="Arial" w:eastAsia="Arial" w:cs="Arial"/>
                <w:b w:val="0"/>
                <w:i w:val="0"/>
                <w:color w:val="5F6B7E"/>
                <w:sz w:val="18"/>
              </w:rPr>
              <w:t>Bydliště</w:t>
            </w:r>
          </w:p>
        </w:tc>
        <w:tc>
          <w:tcPr>
            <w:tcW w:type="dxa" w:w="5443"/>
          </w:tcPr>
          <w:p>
            <w:pPr>
              <w:spacing w:after="0" w:line="264" w:lineRule="auto"/>
            </w:pPr>
            <w:r>
              <w:rPr>
                <w:rFonts w:ascii="Arial" w:hAnsi="Arial" w:eastAsia="Arial" w:cs="Arial"/>
                <w:b w:val="0"/>
                <w:i w:val="0"/>
                <w:color w:val="1A283C"/>
                <w:sz w:val="19"/>
              </w:rPr>
              <w:t>[ulice, číslo, PSČ, obec]</w:t>
            </w:r>
          </w:p>
        </w:tc>
      </w:tr>
      <w:tr>
        <w:tc>
          <w:tcPr>
            <w:tcW w:type="dxa" w:w="3628"/>
          </w:tcPr>
          <w:p>
            <w:pPr>
              <w:spacing w:after="0" w:line="264" w:lineRule="auto"/>
            </w:pPr>
            <w:r>
              <w:rPr>
                <w:rFonts w:ascii="Arial" w:hAnsi="Arial" w:eastAsia="Arial" w:cs="Arial"/>
                <w:b w:val="0"/>
                <w:i w:val="0"/>
                <w:color w:val="5F6B7E"/>
                <w:sz w:val="18"/>
              </w:rPr>
              <w:t>Telefon / e-mail</w:t>
            </w:r>
          </w:p>
        </w:tc>
        <w:tc>
          <w:tcPr>
            <w:tcW w:type="dxa" w:w="5443"/>
          </w:tcPr>
          <w:p>
            <w:pPr>
              <w:spacing w:after="0" w:line="264" w:lineRule="auto"/>
            </w:pPr>
            <w:r>
              <w:rPr>
                <w:rFonts w:ascii="Arial" w:hAnsi="Arial" w:eastAsia="Arial" w:cs="Arial"/>
                <w:b w:val="0"/>
                <w:i w:val="0"/>
                <w:color w:val="1A283C"/>
                <w:sz w:val="19"/>
              </w:rPr>
              <w:t>[telefon, e-mail]</w:t>
            </w:r>
          </w:p>
        </w:tc>
      </w:tr>
      <w:tr>
        <w:tc>
          <w:tcPr>
            <w:tcW w:type="dxa" w:w="3628"/>
          </w:tcPr>
          <w:p>
            <w:pPr>
              <w:spacing w:after="0" w:line="264" w:lineRule="auto"/>
            </w:pPr>
            <w:r>
              <w:rPr>
                <w:rFonts w:ascii="Arial" w:hAnsi="Arial" w:eastAsia="Arial" w:cs="Arial"/>
                <w:b w:val="0"/>
                <w:i w:val="0"/>
                <w:color w:val="5F6B7E"/>
                <w:sz w:val="18"/>
              </w:rPr>
              <w:t>Číslo účtu (jen při platbě převodem)</w:t>
            </w:r>
          </w:p>
        </w:tc>
        <w:tc>
          <w:tcPr>
            <w:tcW w:type="dxa" w:w="5443"/>
          </w:tcPr>
          <w:p>
            <w:pPr>
              <w:spacing w:after="0" w:line="264" w:lineRule="auto"/>
            </w:pPr>
            <w:r>
              <w:rPr>
                <w:rFonts w:ascii="Arial" w:hAnsi="Arial" w:eastAsia="Arial" w:cs="Arial"/>
                <w:b w:val="0"/>
                <w:i w:val="0"/>
                <w:color w:val="1A283C"/>
                <w:sz w:val="19"/>
              </w:rPr>
              <w:t>[číslo účtu / IBAN]</w:t>
            </w:r>
          </w:p>
        </w:tc>
      </w:tr>
      <w:tr>
        <w:tc>
          <w:tcPr>
            <w:tcW w:type="dxa" w:w="3628"/>
          </w:tcPr>
          <w:p>
            <w:pPr>
              <w:spacing w:after="0" w:line="264" w:lineRule="auto"/>
            </w:pPr>
            <w:r>
              <w:rPr>
                <w:rFonts w:ascii="Arial" w:hAnsi="Arial" w:eastAsia="Arial" w:cs="Arial"/>
                <w:b w:val="0"/>
                <w:i w:val="0"/>
                <w:color w:val="5F6B7E"/>
                <w:sz w:val="18"/>
              </w:rPr>
              <w:t>Manžel/manželka prodávajícího (jen je-li vozidlo ve společném jmění manželů)</w:t>
            </w:r>
          </w:p>
        </w:tc>
        <w:tc>
          <w:tcPr>
            <w:tcW w:type="dxa" w:w="5443"/>
          </w:tcPr>
          <w:p>
            <w:pPr>
              <w:spacing w:after="0" w:line="264" w:lineRule="auto"/>
            </w:pPr>
            <w:r>
              <w:rPr>
                <w:rFonts w:ascii="Arial" w:hAnsi="Arial" w:eastAsia="Arial" w:cs="Arial"/>
                <w:b w:val="0"/>
                <w:i w:val="0"/>
                <w:color w:val="1A283C"/>
                <w:sz w:val="19"/>
              </w:rPr>
              <w:t>[jméno a příjmení, datum narození, nebo škrtněte]</w:t>
            </w:r>
          </w:p>
        </w:tc>
      </w:tr>
    </w:tbl>
    <w:p>
      <w:pPr>
        <w:spacing w:after="80" w:line="192" w:lineRule="auto"/>
      </w:pPr>
    </w:p>
    <w:p>
      <w:pPr>
        <w:jc w:val="left"/>
      </w:pPr>
      <w:r>
        <w:rPr>
          <w:b w:val="0"/>
          <w:i w:val="0"/>
        </w:rPr>
        <w:t>(dále jen „prodávající“)</w:t>
      </w:r>
    </w:p>
    <w:p>
      <w:pPr>
        <w:jc w:val="center"/>
      </w:pPr>
      <w:r>
        <w:rPr>
          <w:b w:val="0"/>
          <w:i w:val="0"/>
        </w:rPr>
        <w:t>a</w:t>
      </w:r>
    </w:p>
    <w:p>
      <w:pPr>
        <w:jc w:val="left"/>
      </w:pPr>
      <w:r>
        <w:rPr>
          <w:b/>
          <w:i w:val="0"/>
        </w:rPr>
        <w:t>Kupující:</w:t>
      </w:r>
    </w:p>
    <w:tbl>
      <w:tblPr>
        <w:tblW w:type="dxa" w:w="9070"/>
        <w:jc w:val="center"/>
        <w:tblBorders>
          <w:top w:val="single" w:sz="4" w:color="c9d1dc"/>
          <w:left w:val="single" w:sz="4" w:color="c9d1dc"/>
          <w:bottom w:val="single" w:sz="4" w:color="c9d1dc"/>
          <w:right w:val="single" w:sz="4" w:color="c9d1dc"/>
          <w:insideH w:val="single" w:sz="4" w:color="e1e6ed"/>
          <w:insideV w:val="single" w:sz="4" w:color="e1e6ed"/>
        </w:tblBorders>
        <w:tblLayout w:type="fixed"/>
        <w:tblCellMar>
          <w:top w:w="70" w:type="dxa"/>
          <w:left w:w="110" w:type="dxa"/>
          <w:bottom w:w="70" w:type="dxa"/>
          <w:right w:w="110" w:type="dxa"/>
        </w:tblCellMar>
        <w:tblLook w:firstColumn="1" w:firstRow="1" w:lastColumn="0" w:lastRow="0" w:noHBand="0" w:noVBand="1" w:val="04A0"/>
      </w:tblPr>
      <w:tblGrid>
        <w:gridCol w:w="3628"/>
        <w:gridCol w:w="5443"/>
      </w:tblGrid>
      <w:tr>
        <w:tc>
          <w:tcPr>
            <w:tcW w:type="dxa" w:w="3628"/>
          </w:tcPr>
          <w:p>
            <w:pPr>
              <w:spacing w:after="0" w:line="264" w:lineRule="auto"/>
            </w:pPr>
            <w:r>
              <w:rPr>
                <w:rFonts w:ascii="Arial" w:hAnsi="Arial" w:eastAsia="Arial" w:cs="Arial"/>
                <w:b w:val="0"/>
                <w:i w:val="0"/>
                <w:color w:val="5F6B7E"/>
                <w:sz w:val="18"/>
              </w:rPr>
              <w:t>Jméno a příjmení</w:t>
            </w:r>
          </w:p>
        </w:tc>
        <w:tc>
          <w:tcPr>
            <w:tcW w:type="dxa" w:w="5443"/>
          </w:tcPr>
          <w:p>
            <w:pPr>
              <w:spacing w:after="0" w:line="264" w:lineRule="auto"/>
            </w:pPr>
            <w:r>
              <w:rPr>
                <w:rFonts w:ascii="Arial" w:hAnsi="Arial" w:eastAsia="Arial" w:cs="Arial"/>
                <w:b w:val="0"/>
                <w:i w:val="0"/>
                <w:color w:val="1A283C"/>
                <w:sz w:val="19"/>
              </w:rPr>
              <w:t>[jméno a příjmení]</w:t>
            </w:r>
          </w:p>
        </w:tc>
      </w:tr>
      <w:tr>
        <w:tc>
          <w:tcPr>
            <w:tcW w:type="dxa" w:w="3628"/>
          </w:tcPr>
          <w:p>
            <w:pPr>
              <w:spacing w:after="0" w:line="264" w:lineRule="auto"/>
            </w:pPr>
            <w:r>
              <w:rPr>
                <w:rFonts w:ascii="Arial" w:hAnsi="Arial" w:eastAsia="Arial" w:cs="Arial"/>
                <w:b w:val="0"/>
                <w:i w:val="0"/>
                <w:color w:val="5F6B7E"/>
                <w:sz w:val="18"/>
              </w:rPr>
              <w:t>Datum narození</w:t>
            </w:r>
          </w:p>
        </w:tc>
        <w:tc>
          <w:tcPr>
            <w:tcW w:type="dxa" w:w="5443"/>
          </w:tcPr>
          <w:p>
            <w:pPr>
              <w:spacing w:after="0" w:line="264" w:lineRule="auto"/>
            </w:pPr>
            <w:r>
              <w:rPr>
                <w:rFonts w:ascii="Arial" w:hAnsi="Arial" w:eastAsia="Arial" w:cs="Arial"/>
                <w:b w:val="0"/>
                <w:i w:val="0"/>
                <w:color w:val="1A283C"/>
                <w:sz w:val="19"/>
              </w:rPr>
              <w:t>[dd. mm. rrrr]</w:t>
            </w:r>
          </w:p>
        </w:tc>
      </w:tr>
      <w:tr>
        <w:tc>
          <w:tcPr>
            <w:tcW w:type="dxa" w:w="3628"/>
          </w:tcPr>
          <w:p>
            <w:pPr>
              <w:spacing w:after="0" w:line="264" w:lineRule="auto"/>
            </w:pPr>
            <w:r>
              <w:rPr>
                <w:rFonts w:ascii="Arial" w:hAnsi="Arial" w:eastAsia="Arial" w:cs="Arial"/>
                <w:b w:val="0"/>
                <w:i w:val="0"/>
                <w:color w:val="5F6B7E"/>
                <w:sz w:val="18"/>
              </w:rPr>
              <w:t>Číslo dokladu totožnosti</w:t>
            </w:r>
          </w:p>
        </w:tc>
        <w:tc>
          <w:tcPr>
            <w:tcW w:type="dxa" w:w="5443"/>
          </w:tcPr>
          <w:p>
            <w:pPr>
              <w:spacing w:after="0" w:line="264" w:lineRule="auto"/>
            </w:pPr>
            <w:r>
              <w:rPr>
                <w:rFonts w:ascii="Arial" w:hAnsi="Arial" w:eastAsia="Arial" w:cs="Arial"/>
                <w:b w:val="0"/>
                <w:i w:val="0"/>
                <w:color w:val="1A283C"/>
                <w:sz w:val="19"/>
              </w:rPr>
              <w:t>[číslo občanského průkazu / pasu]</w:t>
            </w:r>
          </w:p>
        </w:tc>
      </w:tr>
      <w:tr>
        <w:tc>
          <w:tcPr>
            <w:tcW w:type="dxa" w:w="3628"/>
          </w:tcPr>
          <w:p>
            <w:pPr>
              <w:spacing w:after="0" w:line="264" w:lineRule="auto"/>
            </w:pPr>
            <w:r>
              <w:rPr>
                <w:rFonts w:ascii="Arial" w:hAnsi="Arial" w:eastAsia="Arial" w:cs="Arial"/>
                <w:b w:val="0"/>
                <w:i w:val="0"/>
                <w:color w:val="5F6B7E"/>
                <w:sz w:val="18"/>
              </w:rPr>
              <w:t>Bydliště</w:t>
            </w:r>
          </w:p>
        </w:tc>
        <w:tc>
          <w:tcPr>
            <w:tcW w:type="dxa" w:w="5443"/>
          </w:tcPr>
          <w:p>
            <w:pPr>
              <w:spacing w:after="0" w:line="264" w:lineRule="auto"/>
            </w:pPr>
            <w:r>
              <w:rPr>
                <w:rFonts w:ascii="Arial" w:hAnsi="Arial" w:eastAsia="Arial" w:cs="Arial"/>
                <w:b w:val="0"/>
                <w:i w:val="0"/>
                <w:color w:val="1A283C"/>
                <w:sz w:val="19"/>
              </w:rPr>
              <w:t>[ulice, číslo, PSČ, obec]</w:t>
            </w:r>
          </w:p>
        </w:tc>
      </w:tr>
      <w:tr>
        <w:tc>
          <w:tcPr>
            <w:tcW w:type="dxa" w:w="3628"/>
          </w:tcPr>
          <w:p>
            <w:pPr>
              <w:spacing w:after="0" w:line="264" w:lineRule="auto"/>
            </w:pPr>
            <w:r>
              <w:rPr>
                <w:rFonts w:ascii="Arial" w:hAnsi="Arial" w:eastAsia="Arial" w:cs="Arial"/>
                <w:b w:val="0"/>
                <w:i w:val="0"/>
                <w:color w:val="5F6B7E"/>
                <w:sz w:val="18"/>
              </w:rPr>
              <w:t>Telefon / e-mail</w:t>
            </w:r>
          </w:p>
        </w:tc>
        <w:tc>
          <w:tcPr>
            <w:tcW w:type="dxa" w:w="5443"/>
          </w:tcPr>
          <w:p>
            <w:pPr>
              <w:spacing w:after="0" w:line="264" w:lineRule="auto"/>
            </w:pPr>
            <w:r>
              <w:rPr>
                <w:rFonts w:ascii="Arial" w:hAnsi="Arial" w:eastAsia="Arial" w:cs="Arial"/>
                <w:b w:val="0"/>
                <w:i w:val="0"/>
                <w:color w:val="1A283C"/>
                <w:sz w:val="19"/>
              </w:rPr>
              <w:t>[telefon, e-mail]</w:t>
            </w:r>
          </w:p>
        </w:tc>
      </w:tr>
    </w:tbl>
    <w:p>
      <w:pPr>
        <w:spacing w:after="80" w:line="192" w:lineRule="auto"/>
      </w:pPr>
    </w:p>
    <w:p>
      <w:pPr>
        <w:jc w:val="left"/>
      </w:pPr>
      <w:r>
        <w:rPr>
          <w:b w:val="0"/>
          <w:i w:val="0"/>
        </w:rPr>
        <w:t>(dále jen „kupující“)</w:t>
      </w:r>
    </w:p>
    <w:p>
      <w:pPr>
        <w:jc w:val="left"/>
      </w:pPr>
      <w:r>
        <w:rPr>
          <w:b w:val="0"/>
          <w:i w:val="0"/>
        </w:rPr>
        <w:t>uzavírají tuto kupní smlouvu:</w:t>
      </w:r>
    </w:p>
    <w:p>
      <w:pPr>
        <w:pStyle w:val="Heading2"/>
      </w:pPr>
      <w:r>
        <w:rPr>
          <w:b w:val="0"/>
          <w:i w:val="0"/>
        </w:rPr>
        <w:t>Čl. II - Předmět smlouvy</w:t>
      </w:r>
    </w:p>
    <w:p>
      <w:pPr>
        <w:jc w:val="both"/>
      </w:pPr>
      <w:r>
        <w:rPr>
          <w:b w:val="0"/>
          <w:i w:val="0"/>
        </w:rPr>
        <w:t>1. Prodávající touto smlouvou prodává kupujícímu níže popsané motorové vozidlo (dále jen „vozidlo“):</w:t>
      </w:r>
    </w:p>
    <w:tbl>
      <w:tblPr>
        <w:tblW w:type="dxa" w:w="9070"/>
        <w:jc w:val="center"/>
        <w:tblBorders>
          <w:top w:val="single" w:sz="4" w:color="c9d1dc"/>
          <w:left w:val="single" w:sz="4" w:color="c9d1dc"/>
          <w:bottom w:val="single" w:sz="4" w:color="c9d1dc"/>
          <w:right w:val="single" w:sz="4" w:color="c9d1dc"/>
          <w:insideH w:val="single" w:sz="4" w:color="e1e6ed"/>
          <w:insideV w:val="single" w:sz="4" w:color="e1e6ed"/>
        </w:tblBorders>
        <w:tblLayout w:type="fixed"/>
        <w:tblCellMar>
          <w:top w:w="70" w:type="dxa"/>
          <w:left w:w="110" w:type="dxa"/>
          <w:bottom w:w="70" w:type="dxa"/>
          <w:right w:w="110" w:type="dxa"/>
        </w:tblCellMar>
        <w:tblLook w:firstColumn="1" w:firstRow="1" w:lastColumn="0" w:lastRow="0" w:noHBand="0" w:noVBand="1" w:val="04A0"/>
      </w:tblPr>
      <w:tblGrid>
        <w:gridCol w:w="3628"/>
        <w:gridCol w:w="5443"/>
      </w:tblGrid>
      <w:tr>
        <w:tc>
          <w:tcPr>
            <w:tcW w:type="dxa" w:w="3628"/>
          </w:tcPr>
          <w:p>
            <w:pPr>
              <w:spacing w:after="0" w:line="264" w:lineRule="auto"/>
            </w:pPr>
            <w:r>
              <w:rPr>
                <w:rFonts w:ascii="Arial" w:hAnsi="Arial" w:eastAsia="Arial" w:cs="Arial"/>
                <w:b w:val="0"/>
                <w:i w:val="0"/>
                <w:color w:val="5F6B7E"/>
                <w:sz w:val="18"/>
              </w:rPr>
              <w:t>Tovární značka, model a typ</w:t>
            </w:r>
          </w:p>
        </w:tc>
        <w:tc>
          <w:tcPr>
            <w:tcW w:type="dxa" w:w="5443"/>
          </w:tcPr>
          <w:p>
            <w:pPr>
              <w:spacing w:after="0" w:line="264" w:lineRule="auto"/>
            </w:pPr>
            <w:r>
              <w:rPr>
                <w:rFonts w:ascii="Arial" w:hAnsi="Arial" w:eastAsia="Arial" w:cs="Arial"/>
                <w:b w:val="0"/>
                <w:i w:val="0"/>
                <w:color w:val="1A283C"/>
                <w:sz w:val="19"/>
              </w:rPr>
              <w:t>[značka, model a motorizace]</w:t>
            </w:r>
          </w:p>
        </w:tc>
      </w:tr>
      <w:tr>
        <w:tc>
          <w:tcPr>
            <w:tcW w:type="dxa" w:w="3628"/>
          </w:tcPr>
          <w:p>
            <w:pPr>
              <w:spacing w:after="0" w:line="264" w:lineRule="auto"/>
            </w:pPr>
            <w:r>
              <w:rPr>
                <w:rFonts w:ascii="Arial" w:hAnsi="Arial" w:eastAsia="Arial" w:cs="Arial"/>
                <w:b w:val="0"/>
                <w:i w:val="0"/>
                <w:color w:val="5F6B7E"/>
                <w:sz w:val="18"/>
              </w:rPr>
              <w:t>Druh vozidla / karoserie</w:t>
            </w:r>
          </w:p>
        </w:tc>
        <w:tc>
          <w:tcPr>
            <w:tcW w:type="dxa" w:w="5443"/>
          </w:tcPr>
          <w:p>
            <w:pPr>
              <w:spacing w:after="0" w:line="264" w:lineRule="auto"/>
            </w:pPr>
            <w:r>
              <w:rPr>
                <w:rFonts w:ascii="Arial" w:hAnsi="Arial" w:eastAsia="Arial" w:cs="Arial"/>
                <w:b w:val="0"/>
                <w:i w:val="0"/>
                <w:color w:val="1A283C"/>
                <w:sz w:val="19"/>
              </w:rPr>
              <w:t>[osobní automobil / kombi / ...]</w:t>
            </w:r>
          </w:p>
        </w:tc>
      </w:tr>
      <w:tr>
        <w:tc>
          <w:tcPr>
            <w:tcW w:type="dxa" w:w="3628"/>
          </w:tcPr>
          <w:p>
            <w:pPr>
              <w:spacing w:after="0" w:line="264" w:lineRule="auto"/>
            </w:pPr>
            <w:r>
              <w:rPr>
                <w:rFonts w:ascii="Arial" w:hAnsi="Arial" w:eastAsia="Arial" w:cs="Arial"/>
                <w:b w:val="0"/>
                <w:i w:val="0"/>
                <w:color w:val="5F6B7E"/>
                <w:sz w:val="18"/>
              </w:rPr>
              <w:t>Registrační značka (RZ)</w:t>
            </w:r>
          </w:p>
        </w:tc>
        <w:tc>
          <w:tcPr>
            <w:tcW w:type="dxa" w:w="5443"/>
          </w:tcPr>
          <w:p>
            <w:pPr>
              <w:spacing w:after="0" w:line="264" w:lineRule="auto"/>
            </w:pPr>
            <w:r>
              <w:rPr>
                <w:rFonts w:ascii="Arial" w:hAnsi="Arial" w:eastAsia="Arial" w:cs="Arial"/>
                <w:b w:val="0"/>
                <w:i w:val="0"/>
                <w:color w:val="1A283C"/>
                <w:sz w:val="19"/>
              </w:rPr>
              <w:t>[RZ]</w:t>
            </w:r>
          </w:p>
        </w:tc>
      </w:tr>
      <w:tr>
        <w:tc>
          <w:tcPr>
            <w:tcW w:type="dxa" w:w="3628"/>
          </w:tcPr>
          <w:p>
            <w:pPr>
              <w:spacing w:after="0" w:line="264" w:lineRule="auto"/>
            </w:pPr>
            <w:r>
              <w:rPr>
                <w:rFonts w:ascii="Arial" w:hAnsi="Arial" w:eastAsia="Arial" w:cs="Arial"/>
                <w:b w:val="0"/>
                <w:i w:val="0"/>
                <w:color w:val="5F6B7E"/>
                <w:sz w:val="18"/>
              </w:rPr>
              <w:t>Identifikační číslo vozidla (VIN)</w:t>
            </w:r>
          </w:p>
        </w:tc>
        <w:tc>
          <w:tcPr>
            <w:tcW w:type="dxa" w:w="5443"/>
          </w:tcPr>
          <w:p>
            <w:pPr>
              <w:spacing w:after="0" w:line="264" w:lineRule="auto"/>
            </w:pPr>
            <w:r>
              <w:rPr>
                <w:rFonts w:ascii="Arial" w:hAnsi="Arial" w:eastAsia="Arial" w:cs="Arial"/>
                <w:b w:val="0"/>
                <w:i w:val="0"/>
                <w:color w:val="1A283C"/>
                <w:sz w:val="19"/>
              </w:rPr>
              <w:t>[17místný VIN]</w:t>
            </w:r>
          </w:p>
        </w:tc>
      </w:tr>
      <w:tr>
        <w:tc>
          <w:tcPr>
            <w:tcW w:type="dxa" w:w="3628"/>
          </w:tcPr>
          <w:p>
            <w:pPr>
              <w:spacing w:after="0" w:line="264" w:lineRule="auto"/>
            </w:pPr>
            <w:r>
              <w:rPr>
                <w:rFonts w:ascii="Arial" w:hAnsi="Arial" w:eastAsia="Arial" w:cs="Arial"/>
                <w:b w:val="0"/>
                <w:i w:val="0"/>
                <w:color w:val="5F6B7E"/>
                <w:sz w:val="18"/>
              </w:rPr>
              <w:t>Rok výroby / datum první registrace</w:t>
            </w:r>
          </w:p>
        </w:tc>
        <w:tc>
          <w:tcPr>
            <w:tcW w:type="dxa" w:w="5443"/>
          </w:tcPr>
          <w:p>
            <w:pPr>
              <w:spacing w:after="0" w:line="264" w:lineRule="auto"/>
            </w:pPr>
            <w:r>
              <w:rPr>
                <w:rFonts w:ascii="Arial" w:hAnsi="Arial" w:eastAsia="Arial" w:cs="Arial"/>
                <w:b w:val="0"/>
                <w:i w:val="0"/>
                <w:color w:val="1A283C"/>
                <w:sz w:val="19"/>
              </w:rPr>
              <w:t>[rok] / [dd. mm. rrrr]</w:t>
            </w:r>
          </w:p>
        </w:tc>
      </w:tr>
      <w:tr>
        <w:tc>
          <w:tcPr>
            <w:tcW w:type="dxa" w:w="3628"/>
          </w:tcPr>
          <w:p>
            <w:pPr>
              <w:spacing w:after="0" w:line="264" w:lineRule="auto"/>
            </w:pPr>
            <w:r>
              <w:rPr>
                <w:rFonts w:ascii="Arial" w:hAnsi="Arial" w:eastAsia="Arial" w:cs="Arial"/>
                <w:b w:val="0"/>
                <w:i w:val="0"/>
                <w:color w:val="5F6B7E"/>
                <w:sz w:val="18"/>
              </w:rPr>
              <w:t>Barva</w:t>
            </w:r>
          </w:p>
        </w:tc>
        <w:tc>
          <w:tcPr>
            <w:tcW w:type="dxa" w:w="5443"/>
          </w:tcPr>
          <w:p>
            <w:pPr>
              <w:spacing w:after="0" w:line="264" w:lineRule="auto"/>
            </w:pPr>
            <w:r>
              <w:rPr>
                <w:rFonts w:ascii="Arial" w:hAnsi="Arial" w:eastAsia="Arial" w:cs="Arial"/>
                <w:b w:val="0"/>
                <w:i w:val="0"/>
                <w:color w:val="1A283C"/>
                <w:sz w:val="19"/>
              </w:rPr>
              <w:t>[barva]</w:t>
            </w:r>
          </w:p>
        </w:tc>
      </w:tr>
      <w:tr>
        <w:tc>
          <w:tcPr>
            <w:tcW w:type="dxa" w:w="3628"/>
          </w:tcPr>
          <w:p>
            <w:pPr>
              <w:spacing w:after="0" w:line="264" w:lineRule="auto"/>
            </w:pPr>
            <w:r>
              <w:rPr>
                <w:rFonts w:ascii="Arial" w:hAnsi="Arial" w:eastAsia="Arial" w:cs="Arial"/>
                <w:b w:val="0"/>
                <w:i w:val="0"/>
                <w:color w:val="5F6B7E"/>
                <w:sz w:val="18"/>
              </w:rPr>
              <w:t>Číslo osvědčení o registraci vozidla</w:t>
            </w:r>
          </w:p>
        </w:tc>
        <w:tc>
          <w:tcPr>
            <w:tcW w:type="dxa" w:w="5443"/>
          </w:tcPr>
          <w:p>
            <w:pPr>
              <w:spacing w:after="0" w:line="264" w:lineRule="auto"/>
            </w:pPr>
            <w:r>
              <w:rPr>
                <w:rFonts w:ascii="Arial" w:hAnsi="Arial" w:eastAsia="Arial" w:cs="Arial"/>
                <w:b w:val="0"/>
                <w:i w:val="0"/>
                <w:color w:val="1A283C"/>
                <w:sz w:val="19"/>
              </w:rPr>
              <w:t>[číslo osvědčení]</w:t>
            </w:r>
          </w:p>
        </w:tc>
      </w:tr>
      <w:tr>
        <w:tc>
          <w:tcPr>
            <w:tcW w:type="dxa" w:w="3628"/>
          </w:tcPr>
          <w:p>
            <w:pPr>
              <w:spacing w:after="0" w:line="264" w:lineRule="auto"/>
            </w:pPr>
            <w:r>
              <w:rPr>
                <w:rFonts w:ascii="Arial" w:hAnsi="Arial" w:eastAsia="Arial" w:cs="Arial"/>
                <w:b w:val="0"/>
                <w:i w:val="0"/>
                <w:color w:val="5F6B7E"/>
                <w:sz w:val="18"/>
              </w:rPr>
              <w:t>Stav počítadla ujeté vzdálenosti</w:t>
            </w:r>
          </w:p>
        </w:tc>
        <w:tc>
          <w:tcPr>
            <w:tcW w:type="dxa" w:w="5443"/>
          </w:tcPr>
          <w:p>
            <w:pPr>
              <w:spacing w:after="0" w:line="264" w:lineRule="auto"/>
            </w:pPr>
            <w:r>
              <w:rPr>
                <w:rFonts w:ascii="Arial" w:hAnsi="Arial" w:eastAsia="Arial" w:cs="Arial"/>
                <w:b w:val="0"/>
                <w:i w:val="0"/>
                <w:color w:val="1A283C"/>
                <w:sz w:val="19"/>
              </w:rPr>
              <w:t>[0] km</w:t>
            </w:r>
          </w:p>
        </w:tc>
      </w:tr>
      <w:tr>
        <w:tc>
          <w:tcPr>
            <w:tcW w:type="dxa" w:w="3628"/>
          </w:tcPr>
          <w:p>
            <w:pPr>
              <w:spacing w:after="0" w:line="264" w:lineRule="auto"/>
            </w:pPr>
            <w:r>
              <w:rPr>
                <w:rFonts w:ascii="Arial" w:hAnsi="Arial" w:eastAsia="Arial" w:cs="Arial"/>
                <w:b w:val="0"/>
                <w:i w:val="0"/>
                <w:color w:val="5F6B7E"/>
                <w:sz w:val="18"/>
              </w:rPr>
              <w:t>Platnost technické kontroly (STK) do</w:t>
            </w:r>
          </w:p>
        </w:tc>
        <w:tc>
          <w:tcPr>
            <w:tcW w:type="dxa" w:w="5443"/>
          </w:tcPr>
          <w:p>
            <w:pPr>
              <w:spacing w:after="0" w:line="264" w:lineRule="auto"/>
            </w:pPr>
            <w:r>
              <w:rPr>
                <w:rFonts w:ascii="Arial" w:hAnsi="Arial" w:eastAsia="Arial" w:cs="Arial"/>
                <w:b w:val="0"/>
                <w:i w:val="0"/>
                <w:color w:val="1A283C"/>
                <w:sz w:val="19"/>
              </w:rPr>
              <w:t>[mm/rrrr]</w:t>
            </w:r>
          </w:p>
        </w:tc>
      </w:tr>
    </w:tbl>
    <w:p>
      <w:pPr>
        <w:spacing w:after="80" w:line="192" w:lineRule="auto"/>
      </w:pPr>
    </w:p>
    <w:p>
      <w:pPr>
        <w:jc w:val="both"/>
      </w:pPr>
      <w:r>
        <w:rPr>
          <w:b w:val="0"/>
          <w:i w:val="0"/>
        </w:rPr>
        <w:t>2. Kupující vozidlo za podmínek stanovených touto smlouvou kupuje, převezme je a zaplatí prodávajícímu kupní cenu.</w:t>
      </w:r>
    </w:p>
    <w:p>
      <w:pPr>
        <w:pStyle w:val="Heading2"/>
      </w:pPr>
      <w:r>
        <w:rPr>
          <w:b w:val="0"/>
          <w:i w:val="0"/>
        </w:rPr>
        <w:t>Čl. III - Kupní cena a platební podmínky</w:t>
      </w:r>
    </w:p>
    <w:p>
      <w:pPr>
        <w:jc w:val="both"/>
      </w:pPr>
      <w:r>
        <w:rPr>
          <w:b w:val="0"/>
          <w:i w:val="0"/>
        </w:rPr>
        <w:t xml:space="preserve">1. Kupní cena vozidla činí </w:t>
      </w:r>
      <w:r>
        <w:rPr>
          <w:b/>
          <w:i w:val="0"/>
        </w:rPr>
        <w:t>[0 Kč]</w:t>
      </w:r>
      <w:r>
        <w:rPr>
          <w:b w:val="0"/>
          <w:i w:val="0"/>
        </w:rPr>
        <w:t xml:space="preserve"> (slovy: [částka slovy] korun českých).</w:t>
      </w:r>
    </w:p>
    <w:p>
      <w:pPr>
        <w:jc w:val="both"/>
      </w:pPr>
      <w:r>
        <w:rPr>
          <w:b w:val="0"/>
          <w:i w:val="0"/>
        </w:rPr>
        <w:t>2. Kupující zaplatí kupní cenu (nehodící se škrtněte):</w:t>
        <w:br/>
      </w:r>
      <w:r>
        <w:rPr>
          <w:b w:val="0"/>
          <w:i w:val="0"/>
        </w:rPr>
        <w:t>a) v hotovosti při podpisu této smlouvy a předání vozidla; prodávající podpisem smlouvy potvrzuje, že převzal celou kupní cenu,</w:t>
        <w:br/>
      </w:r>
      <w:r>
        <w:rPr>
          <w:b w:val="0"/>
          <w:i w:val="0"/>
        </w:rPr>
        <w:t>b) bezhotovostním převodem na účet prodávajícího uvedený v čl. I, a to nejpozději do [dd. mm. rrrr] / před převzetím vozidla. Kupní cena je zaplacena dnem jejího připsání na účet prodávajícího.</w:t>
      </w:r>
    </w:p>
    <w:p>
      <w:pPr>
        <w:jc w:val="both"/>
      </w:pPr>
      <w:r>
        <w:rPr>
          <w:b w:val="0"/>
          <w:i w:val="0"/>
        </w:rPr>
        <w:t>3. Při platbě převodem si strany mohou sjednat výhradu vlastnictví (nehodící se škrtněte: sjednává se / nesjednává se): prodávající si vyhrazuje vlastnické právo k vozidlu a kupující se stane vlastníkem teprve úplným zaplacením kupní ceny (§ 2132 občanského zákoníku). Nebezpečí škody na vozidle přechází na kupujícího již jeho převzetím.</w:t>
      </w:r>
    </w:p>
    <w:p>
      <w:pPr>
        <w:pStyle w:val="Heading2"/>
      </w:pPr>
      <w:r>
        <w:rPr>
          <w:b w:val="0"/>
          <w:i w:val="0"/>
        </w:rPr>
        <w:t>Čl. IV - Prohlášení stran a stav vozidla</w:t>
      </w:r>
    </w:p>
    <w:p>
      <w:pPr>
        <w:jc w:val="both"/>
      </w:pPr>
      <w:r>
        <w:rPr>
          <w:b w:val="0"/>
          <w:i w:val="0"/>
        </w:rPr>
        <w:t>1. Prodávající prohlašuje, že je vlastníkem vozidla a je oprávněn s ním nakládat, že vozidlo není zastaveno, není předmětem leasingu, výhrady vlastnictví, exekuce ani soudního či správního sporu, že na něm nevázne žádné právo třetí osoby, které by bránilo převodu vlastnického práva, a že mu není známo, že by bylo vozidlo vedeno jako odcizené.</w:t>
      </w:r>
    </w:p>
    <w:p>
      <w:pPr>
        <w:jc w:val="both"/>
      </w:pPr>
      <w:r>
        <w:rPr>
          <w:b w:val="0"/>
          <w:i w:val="0"/>
        </w:rPr>
        <w:t>2. Prodávající prohlašuje, že stav počítadla ujeté vzdálenosti uvedený v čl. II odpovídá skutečnosti a že mu není známo, že by počítadlo bylo upravováno, vyměněno nebo opravováno (nebo: počítadlo bylo vyměněno / opraveno dne [dd. mm. rrrr], protokol je přiložen).</w:t>
      </w:r>
    </w:p>
    <w:p>
      <w:pPr>
        <w:jc w:val="both"/>
      </w:pPr>
      <w:r>
        <w:rPr>
          <w:b w:val="0"/>
          <w:i w:val="0"/>
        </w:rPr>
        <w:t>3. Prodávající prohlašuje, že vozidlo mělo tyto dopravní nehody a opravy karoserie: [popis, nebo „žádné mu nejsou známy“].</w:t>
      </w:r>
    </w:p>
    <w:p>
      <w:pPr>
        <w:jc w:val="both"/>
      </w:pPr>
      <w:r>
        <w:rPr>
          <w:b w:val="0"/>
          <w:i w:val="0"/>
        </w:rPr>
        <w:t>4. Prodávající upozorňuje kupujícího na tyto známé vady a poškození vozidla: [popis vad, nebo „žádné“]. Kupující tyto vady bere na vědomí a vozidlo s nimi kupuje. Kromě těchto vad prodávající prohlašuje, že mu nejsou známy žádné další vady vozidla, ani vady skryté.</w:t>
      </w:r>
    </w:p>
    <w:p>
      <w:pPr>
        <w:jc w:val="both"/>
      </w:pPr>
      <w:r>
        <w:rPr>
          <w:b w:val="0"/>
          <w:i w:val="0"/>
        </w:rPr>
        <w:t>5. Kupující prohlašuje, že si před podpisem smlouvy vozidlo prohlédl a vyzkoušel [případně: nechal prohlédnout v servisu], seznámil se s jeho stavem a s údaji v osvědčení o registraci. Strany berou na vědomí, že jde o vozidlo použité; běžné opotřebení odpovídající jeho stáří a ujeté vzdálenosti není vadou.</w:t>
      </w:r>
    </w:p>
    <w:p>
      <w:pPr>
        <w:jc w:val="both"/>
      </w:pPr>
      <w:r>
        <w:rPr>
          <w:b w:val="0"/>
          <w:i w:val="0"/>
        </w:rPr>
        <w:t>6. Práva kupujícího z vadného plnění se řídí § 2099 a násl. občanského zákoníku. Kupující oznámí vadu prodávajícímu bez zbytečného odkladu poté, co ji mohl při dostatečné péči zjistit; skrytou vadu musí oznámit nejpozději do dvou let od odevzdání vozidla (§ 2112 občanského zákoníku).</w:t>
      </w:r>
    </w:p>
    <w:p>
      <w:pPr>
        <w:jc w:val="both"/>
      </w:pPr>
      <w:r>
        <w:rPr>
          <w:b w:val="0"/>
          <w:i w:val="0"/>
        </w:rPr>
        <w:t>7. Je-li vozidlo součástí společného jmění manželů prodávajícího, manžel/manželka prodávajícího podpisem této smlouvy souhlasí s prodejem (§ 714 odst. 1 občanského zákoníku).</w:t>
      </w:r>
    </w:p>
    <w:p>
      <w:pPr>
        <w:pStyle w:val="Heading2"/>
      </w:pPr>
      <w:r>
        <w:rPr>
          <w:b w:val="0"/>
          <w:i w:val="0"/>
        </w:rPr>
        <w:t>Čl. V - Předání vozidla a přechod vlastnického práva</w:t>
      </w:r>
    </w:p>
    <w:p>
      <w:pPr>
        <w:jc w:val="both"/>
      </w:pPr>
      <w:r>
        <w:rPr>
          <w:b w:val="0"/>
          <w:i w:val="0"/>
        </w:rPr>
        <w:t>1. Prodávající předá vozidlo kupujícímu dne [dd. mm. rrrr] v [místo předání]. Převzetí vozidla a dokladů kupující potvrdí podpisem této smlouvy, případně předávacím protokolem se stavem počítadla ujeté vzdálenosti a popisem stavu vozidla.</w:t>
      </w:r>
    </w:p>
    <w:p>
      <w:pPr>
        <w:jc w:val="both"/>
      </w:pPr>
      <w:r>
        <w:rPr>
          <w:b w:val="0"/>
          <w:i w:val="0"/>
        </w:rPr>
        <w:t>2. Spolu s vozidlem prodávající předá:</w:t>
      </w:r>
    </w:p>
    <w:p>
      <w:pPr>
        <w:tabs>
          <w:tab w:pos="369" w:val="left"/>
        </w:tabs>
        <w:spacing w:after="60"/>
        <w:ind w:left="369" w:hanging="283"/>
      </w:pPr>
      <w:r>
        <w:rPr>
          <w:rFonts w:ascii="Arial" w:hAnsi="Arial" w:eastAsia="Arial" w:cs="Arial"/>
          <w:b w:val="0"/>
          <w:i w:val="0"/>
          <w:color w:val="3D4B62"/>
        </w:rPr>
        <w:t>•</w:t>
      </w:r>
      <w:r>
        <w:tab/>
      </w:r>
      <w:r>
        <w:rPr>
          <w:b w:val="0"/>
          <w:i w:val="0"/>
        </w:rPr>
        <w:t>osvědčení o registraci vozidla</w:t>
      </w:r>
    </w:p>
    <w:p>
      <w:pPr>
        <w:tabs>
          <w:tab w:pos="369" w:val="left"/>
        </w:tabs>
        <w:spacing w:after="60"/>
        <w:ind w:left="369" w:hanging="283"/>
      </w:pPr>
      <w:r>
        <w:rPr>
          <w:rFonts w:ascii="Arial" w:hAnsi="Arial" w:eastAsia="Arial" w:cs="Arial"/>
          <w:b w:val="0"/>
          <w:i w:val="0"/>
          <w:color w:val="3D4B62"/>
        </w:rPr>
        <w:t>•</w:t>
      </w:r>
      <w:r>
        <w:tab/>
      </w:r>
      <w:r>
        <w:rPr>
          <w:b w:val="0"/>
          <w:i w:val="0"/>
        </w:rPr>
        <w:t>[počet] ks klíčů a dálkových ovladačů</w:t>
      </w:r>
    </w:p>
    <w:p>
      <w:pPr>
        <w:tabs>
          <w:tab w:pos="369" w:val="left"/>
        </w:tabs>
        <w:spacing w:after="60"/>
        <w:ind w:left="369" w:hanging="283"/>
      </w:pPr>
      <w:r>
        <w:rPr>
          <w:rFonts w:ascii="Arial" w:hAnsi="Arial" w:eastAsia="Arial" w:cs="Arial"/>
          <w:b w:val="0"/>
          <w:i w:val="0"/>
          <w:color w:val="3D4B62"/>
        </w:rPr>
        <w:t>•</w:t>
      </w:r>
      <w:r>
        <w:tab/>
      </w:r>
      <w:r>
        <w:rPr>
          <w:b w:val="0"/>
          <w:i w:val="0"/>
        </w:rPr>
        <w:t>servisní knížku a doklady o servisu a údržbě, jsou-li k dispozici</w:t>
      </w:r>
    </w:p>
    <w:p>
      <w:pPr>
        <w:tabs>
          <w:tab w:pos="369" w:val="left"/>
        </w:tabs>
        <w:spacing w:after="60"/>
        <w:ind w:left="369" w:hanging="283"/>
      </w:pPr>
      <w:r>
        <w:rPr>
          <w:rFonts w:ascii="Arial" w:hAnsi="Arial" w:eastAsia="Arial" w:cs="Arial"/>
          <w:b w:val="0"/>
          <w:i w:val="0"/>
          <w:color w:val="3D4B62"/>
        </w:rPr>
        <w:t>•</w:t>
      </w:r>
      <w:r>
        <w:tab/>
      </w:r>
      <w:r>
        <w:rPr>
          <w:b w:val="0"/>
          <w:i w:val="0"/>
        </w:rPr>
        <w:t>doklad o platné technické kontrole a měření emisí, je-li k dispozici</w:t>
      </w:r>
    </w:p>
    <w:p>
      <w:pPr>
        <w:tabs>
          <w:tab w:pos="369" w:val="left"/>
        </w:tabs>
        <w:spacing w:after="60"/>
        <w:ind w:left="369" w:hanging="283"/>
      </w:pPr>
      <w:r>
        <w:rPr>
          <w:rFonts w:ascii="Arial" w:hAnsi="Arial" w:eastAsia="Arial" w:cs="Arial"/>
          <w:b w:val="0"/>
          <w:i w:val="0"/>
          <w:color w:val="3D4B62"/>
        </w:rPr>
        <w:t>•</w:t>
      </w:r>
      <w:r>
        <w:tab/>
      </w:r>
      <w:r>
        <w:rPr>
          <w:b w:val="0"/>
          <w:i w:val="0"/>
        </w:rPr>
        <w:t>povinnou výbavu a příslušenství: [např. zimní kola, návod k obsluze]</w:t>
      </w:r>
    </w:p>
    <w:p>
      <w:pPr>
        <w:jc w:val="both"/>
      </w:pPr>
      <w:r>
        <w:rPr>
          <w:b w:val="0"/>
          <w:i w:val="0"/>
        </w:rPr>
        <w:t>3. Vlastnické právo k vozidlu přechází na kupujícího jeho převzetím (§ 2160 odst. 1 občanského zákoníku), nebylo-li sjednáno jinak podle čl. III odst. 3. Nebezpečí škody na vozidle přechází na kupujícího rovněž převzetím (§ 2121 odst. 1 občanského zákoníku).</w:t>
      </w:r>
    </w:p>
    <w:p>
      <w:pPr>
        <w:pStyle w:val="Heading2"/>
      </w:pPr>
      <w:r>
        <w:rPr>
          <w:b w:val="0"/>
          <w:i w:val="0"/>
        </w:rPr>
        <w:t>Čl. VI - Zápis změny vlastníka, pojištění a poplatky</w:t>
      </w:r>
    </w:p>
    <w:p>
      <w:pPr>
        <w:jc w:val="both"/>
      </w:pPr>
      <w:r>
        <w:rPr>
          <w:b w:val="0"/>
          <w:i w:val="0"/>
        </w:rPr>
        <w:t xml:space="preserve">1. Strany podají společnou žádost o zápis změny vlastníka vozidla v registru silničních vozidel u obecního úřadu obce s rozšířenou působností </w:t>
      </w:r>
      <w:r>
        <w:rPr>
          <w:b/>
          <w:i w:val="0"/>
        </w:rPr>
        <w:t>do 10 pracovních dnů</w:t>
      </w:r>
      <w:r>
        <w:rPr>
          <w:b w:val="0"/>
          <w:i w:val="0"/>
        </w:rPr>
        <w:t xml:space="preserve"> ode dne převodu vlastnického práva (§ 8 odst. 1 a 2 zákona č. 56/2001 Sb.). Žádost podaná v listinné podobě musí mít úředně ověřené podpisy žadatelů, ledaže úřad při podání ověří jejich totožnost nebo je žadatel zastoupen na základě plné moci (§ 8 odst. 3 téhož zákona). Prodávající za tím účelem předá osvědčení o registraci vozidla a poskytne potřebnou součinnost.</w:t>
      </w:r>
    </w:p>
    <w:p>
      <w:pPr>
        <w:jc w:val="both"/>
      </w:pPr>
      <w:r>
        <w:rPr>
          <w:b w:val="0"/>
          <w:i w:val="0"/>
        </w:rPr>
        <w:t>2. Správní poplatek za zápis změny vlastníka činí u motorového vozidla s nejméně čtyřmi koly 800 Kč (položka 26 písm. a) sazebníku správních poplatků, zákon č. 634/2004 Sb.). Poplatek hradí (nehodící se škrtněte): kupující / prodávající / obě strany rovným dílem.</w:t>
      </w:r>
    </w:p>
    <w:p>
      <w:pPr>
        <w:jc w:val="both"/>
      </w:pPr>
      <w:r>
        <w:rPr>
          <w:b w:val="0"/>
          <w:i w:val="0"/>
        </w:rPr>
        <w:t>3. Prodávající oznámí bez zbytečného odkladu své pojišťovně změnu vlastníka vozidla (§ 24 odst. 2 zákona č. 30/2024 Sb.). Kupující je povinen jako provozovatel vozidla zajistit pojištění odpovědnosti z provozu vozidla (§ 6 odst. 1 zákona č. 30/2024 Sb.) a bez platného pojištění s vozidlem nejezdit.</w:t>
      </w:r>
    </w:p>
    <w:p>
      <w:pPr>
        <w:jc w:val="both"/>
      </w:pPr>
      <w:r>
        <w:rPr>
          <w:b w:val="0"/>
          <w:i w:val="0"/>
        </w:rPr>
        <w:t>4. Za pokuty a poplatky spojené s provozem vozidla do jeho předání odpovídá prodávající, po předání kupující.</w:t>
      </w:r>
    </w:p>
    <w:p>
      <w:pPr>
        <w:pStyle w:val="Heading2"/>
      </w:pPr>
      <w:r>
        <w:rPr>
          <w:b w:val="0"/>
          <w:i w:val="0"/>
        </w:rPr>
        <w:t>Čl. VII - Závěrečná ustanovení</w:t>
      </w:r>
    </w:p>
    <w:p>
      <w:pPr>
        <w:jc w:val="both"/>
      </w:pPr>
      <w:r>
        <w:rPr>
          <w:b w:val="0"/>
          <w:i w:val="0"/>
        </w:rPr>
        <w:t>1. Smlouva nabývá platnosti a účinnosti dnem podpisu oběma stranami.</w:t>
      </w:r>
    </w:p>
    <w:p>
      <w:pPr>
        <w:jc w:val="both"/>
      </w:pPr>
      <w:r>
        <w:rPr>
          <w:b w:val="0"/>
          <w:i w:val="0"/>
        </w:rPr>
        <w:t>2. Právní vztahy neupravené touto smlouvou se řídí občanským zákoníkem.</w:t>
      </w:r>
    </w:p>
    <w:p>
      <w:pPr>
        <w:jc w:val="both"/>
      </w:pPr>
      <w:r>
        <w:rPr>
          <w:b w:val="0"/>
          <w:i w:val="0"/>
        </w:rPr>
        <w:t>3. Změny a doplňky smlouvy jsou možné jen písemně, formou dodatku podepsaného oběma stranami.</w:t>
      </w:r>
    </w:p>
    <w:p>
      <w:pPr>
        <w:jc w:val="both"/>
      </w:pPr>
      <w:r>
        <w:rPr>
          <w:b w:val="0"/>
          <w:i w:val="0"/>
        </w:rPr>
        <w:t>4. Smlouva je vyhotovena ve dvou stejnopisech, z nichž každá strana obdrží jeden.</w:t>
      </w:r>
    </w:p>
    <w:p>
      <w:pPr>
        <w:jc w:val="both"/>
      </w:pPr>
      <w:r>
        <w:rPr>
          <w:b w:val="0"/>
          <w:i w:val="0"/>
        </w:rPr>
        <w:t>5. Strany prohlašují, že smlouvu uzavírají svobodně a vážně, nikoli v tísni ani za nápadně nevýhodných podmínek, že jejímu obsahu rozumí a že na důkaz souhlasu ji vlastnoručně podepisují.</w:t>
      </w:r>
    </w:p>
    <w:p>
      <w:pPr>
        <w:jc w:val="left"/>
      </w:pPr>
      <w:r>
        <w:rPr>
          <w:b w:val="0"/>
          <w:i w:val="0"/>
        </w:rPr>
        <w:t>V [obec] dne [dd. mm. rrrr]</w:t>
      </w:r>
    </w:p>
    <w:p/>
    <w:p/>
    <w:tbl>
      <w:tblPr>
        <w:tblW w:type="dxa" w:w="9070"/>
        <w:tblLayout w:type="fixed"/>
        <w:tblLook w:firstColumn="1" w:firstRow="1" w:lastColumn="0" w:lastRow="0" w:noHBand="0" w:noVBand="1" w:val="04A0"/>
      </w:tblPr>
      <w:tblGrid>
        <w:gridCol w:w="4187"/>
        <w:gridCol w:w="698"/>
        <w:gridCol w:w="4187"/>
      </w:tblGrid>
      <w:tr>
        <w:tc>
          <w:tcPr>
            <w:tcW w:type="dxa" w:w="4187"/>
            <w:tcBorders>
              <w:top w:val="single" w:sz="6" w:color="3d4b62"/>
            </w:tcBorders>
          </w:tcPr>
          <w:p>
            <w:pPr>
              <w:spacing w:before="60"/>
            </w:pPr>
            <w:r>
              <w:rPr>
                <w:rFonts w:ascii="Arial" w:hAnsi="Arial" w:eastAsia="Arial" w:cs="Arial"/>
                <w:b w:val="0"/>
                <w:i w:val="0"/>
                <w:color w:val="5F6B7E"/>
                <w:sz w:val="18"/>
              </w:rPr>
              <w:t>podpis prodávajícího</w:t>
            </w:r>
          </w:p>
        </w:tc>
        <w:tc>
          <w:tcPr>
            <w:tcW w:type="dxa" w:w="698"/>
          </w:tcPr>
          <w:p/>
        </w:tc>
        <w:tc>
          <w:tcPr>
            <w:tcW w:type="dxa" w:w="4187"/>
            <w:tcBorders>
              <w:top w:val="single" w:sz="6" w:color="3d4b62"/>
            </w:tcBorders>
          </w:tcPr>
          <w:p>
            <w:pPr>
              <w:spacing w:before="60"/>
            </w:pPr>
            <w:r>
              <w:rPr>
                <w:rFonts w:ascii="Arial" w:hAnsi="Arial" w:eastAsia="Arial" w:cs="Arial"/>
                <w:b w:val="0"/>
                <w:i w:val="0"/>
                <w:color w:val="5F6B7E"/>
                <w:sz w:val="18"/>
              </w:rPr>
              <w:t>podpis kupujícího</w:t>
            </w:r>
          </w:p>
        </w:tc>
      </w:tr>
    </w:tbl>
    <w:p/>
    <w:p/>
    <w:p/>
    <w:tbl>
      <w:tblPr>
        <w:tblW w:type="dxa" w:w="9070"/>
        <w:tblLayout w:type="fixed"/>
        <w:tblLook w:firstColumn="1" w:firstRow="1" w:lastColumn="0" w:lastRow="0" w:noHBand="0" w:noVBand="1" w:val="04A0"/>
      </w:tblPr>
      <w:tblGrid>
        <w:gridCol w:w="9071"/>
      </w:tblGrid>
      <w:tr>
        <w:tc>
          <w:tcPr>
            <w:tcW w:type="dxa" w:w="9071"/>
            <w:tcBorders>
              <w:top w:val="single" w:sz="6" w:color="3d4b62"/>
            </w:tcBorders>
          </w:tcPr>
          <w:p>
            <w:pPr>
              <w:spacing w:before="60"/>
            </w:pPr>
            <w:r>
              <w:rPr>
                <w:rFonts w:ascii="Arial" w:hAnsi="Arial" w:eastAsia="Arial" w:cs="Arial"/>
                <w:b w:val="0"/>
                <w:i w:val="0"/>
                <w:color w:val="5F6B7E"/>
                <w:sz w:val="18"/>
              </w:rPr>
              <w:t>podpis manžela/manželky prodávajícího (je-li vozidlo ve společném jmění manželů)</w:t>
            </w:r>
          </w:p>
        </w:tc>
      </w:tr>
    </w:tbl>
    <w:p/>
    <w:p>
      <w:pPr>
        <w:pBdr>
          <w:top w:val="single" w:sz="4" w:color="eed99c" w:space="6"/>
          <w:left w:val="single" w:sz="4" w:color="eed99c" w:space="6"/>
          <w:bottom w:val="single" w:sz="4" w:color="eed99c" w:space="6"/>
          <w:right w:val="single" w:sz="4" w:color="eed99c" w:space="6"/>
        </w:pBdr>
        <w:shd w:val="clear" w:color="auto" w:fill="fff9e9"/>
        <w:spacing w:before="120" w:after="160" w:line="288" w:lineRule="auto"/>
        <w:ind w:left="142" w:right="142"/>
      </w:pPr>
      <w:r>
        <w:rPr>
          <w:rFonts w:ascii="Arial" w:hAnsi="Arial" w:eastAsia="Arial" w:cs="Arial"/>
          <w:b w:val="0"/>
          <w:i w:val="0"/>
          <w:color w:val="3D4B62"/>
          <w:sz w:val="18"/>
        </w:rPr>
        <w:t>Vzor je určen pro prodej vozidla mezi dvěma fyzickými osobami. Prodává-li vozidlo podnikatel spotřebiteli, platí zvláštní úprava odpovědnosti za vady (§ 2161 a násl. občanského zákoníku), kterou nelze smlouvou omezit, a tento vzor nepoužívejte. Zákon pro kupní smlouvu na auto písemnou formu nevyžaduje, v praxi ji ale potřebujete jako doklad o převodu. Úřední ověření podpisů na samotné smlouvě není nutné. Při platbě v hotovosti si nechte podepsat potvrzení o převzetí ceny. Před podpisem zkontrolujte VIN, osvědčení o registraci, historii kilometrů a to, zda na vozidle neváznou dluhy. Při leasingu, spoluvlastnictví nebo dovozu vozidla se poraďte s odborníkem.</w:t>
      </w:r>
    </w:p>
    <w:sectPr w:rsidR="00FC693F" w:rsidRPr="0006063C" w:rsidSect="00034616">
      <w:headerReference w:type="default" r:id="rId9"/>
      <w:footerReference w:type="default" r:id="rId10"/>
      <w:pgSz w:w="11906" w:h="16838"/>
      <w:pgMar w:top="1361" w:right="1417" w:bottom="1247" w:left="1417" w:header="62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e1e6ed" w:space="6"/>
      </w:pBdr>
      <w:tabs>
        <w:tab w:pos="9071" w:val="right"/>
      </w:tabs>
    </w:pPr>
    <w:r>
      <w:rPr>
        <w:rFonts w:ascii="Arial" w:hAnsi="Arial" w:eastAsia="Arial" w:cs="Arial"/>
        <w:b w:val="0"/>
        <w:i w:val="0"/>
        <w:color w:val="5F6B7E"/>
        <w:sz w:val="16"/>
      </w:rPr>
      <w:t>Vzor ke stažení zdarma z bezomacek.cz  ·  stav k 14. 10. 2026</w:t>
      <w:tab/>
      <w:t xml:space="preserve">strana </w:t>
    </w:r>
    <w:r>
      <w:rPr>
        <w:rFonts w:ascii="Arial" w:hAnsi="Arial" w:eastAsia="Arial" w:cs="Arial"/>
        <w:color w:val="5F6B7E"/>
        <w:sz w:val="16"/>
      </w:rPr>
      <w:fldChar w:fldCharType="begin"/>
    </w:r>
    <w:r>
      <w:rPr>
        <w:rFonts w:ascii="Arial" w:hAnsi="Arial" w:eastAsia="Arial" w:cs="Arial"/>
        <w:color w:val="5F6B7E"/>
        <w:sz w:val="16"/>
      </w:rPr>
      <w:instrText xml:space="preserve">PAGE</w:instrText>
    </w:r>
    <w:r>
      <w:rPr>
        <w:rFonts w:ascii="Arial" w:hAnsi="Arial" w:eastAsia="Arial" w:cs="Arial"/>
        <w:color w:val="5F6B7E"/>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color="e1e6ed" w:space="6"/>
      </w:pBdr>
      <w:tabs>
        <w:tab w:pos="9071" w:val="right"/>
      </w:tabs>
    </w:pPr>
    <w:r>
      <w:drawing>
        <wp:inline xmlns:a="http://schemas.openxmlformats.org/drawingml/2006/main" xmlns:pic="http://schemas.openxmlformats.org/drawingml/2006/picture">
          <wp:extent cx="1080000" cy="21675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080000" cy="216750"/>
                  </a:xfrm>
                  <a:prstGeom prst="rect"/>
                </pic:spPr>
              </pic:pic>
            </a:graphicData>
          </a:graphic>
        </wp:inline>
      </w:drawing>
    </w:r>
    <w:r>
      <w:tab/>
    </w:r>
    <w:r>
      <w:rPr>
        <w:rFonts w:ascii="Arial" w:hAnsi="Arial" w:eastAsia="Arial" w:cs="Arial"/>
        <w:b w:val="0"/>
        <w:i w:val="0"/>
        <w:color w:val="63C5F7"/>
        <w:sz w:val="18"/>
      </w:rPr>
      <w:t xml:space="preserve">●  </w:t>
    </w:r>
    <w:r>
      <w:rPr>
        <w:rFonts w:ascii="Arial" w:hAnsi="Arial" w:eastAsia="Arial" w:cs="Arial"/>
        <w:b w:val="0"/>
        <w:i w:val="0"/>
        <w:color w:val="5F6B7E"/>
        <w:sz w:val="16"/>
      </w:rPr>
      <w:t>Auta a doprava  ·  Kupní smlouva na auto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Georgia" w:hAnsi="Georgia" w:eastAsia="Georgia" w:cs="Georgia"/>
      <w:color w:val="0D1B2F"/>
      <w:sz w:val="21"/>
      <w:lang w:val="cs-CZ" w:eastAsia="cs-CZ"/>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eastAsia="Arial" w:cs="Arial"/>
      <w:b/>
      <w:bCs/>
      <w:i w:val="0"/>
      <w:color w:val="0D1B2F"/>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60" w:line="264" w:lineRule="auto" w:before="0"/>
      <w:contextualSpacing/>
    </w:pPr>
    <w:rPr>
      <w:rFonts w:ascii="Arial" w:hAnsi="Arial" w:eastAsia="Arial" w:cs="Arial"/>
      <w:b/>
      <w:i w:val="0"/>
      <w:color w:val="0D1B2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 na motorové vozidlo</dc:title>
  <dc:subject>Vzor ke stažení zdarma - Kupní smlouva na auto</dc:subject>
  <dc:creator>Redakce Bezomacek.cz</dc:creator>
  <cp:keywords>kupní smlouva auto, kupní smlouva na vozidlo, vzor kupní smlouvy na auto, prodej ojetého auta smlouva, smlouva o koupi automobilu, kupní smlouva motorové vozidlo vzor</cp:keywords>
  <dc:description>Vzor Bezomacek.cz, stav k 14. 10. 2026</dc:description>
  <cp:lastModifiedBy>Bezomacek.cz</cp:lastModifiedBy>
  <cp:revision>1</cp:revision>
  <dcterms:created xsi:type="dcterms:W3CDTF">2026-10-14T09:00:00Z</dcterms:created>
  <dcterms:modified xsi:type="dcterms:W3CDTF">2026-10-14T09:00:00Z</dcterms:modified>
  <cp:category>Auta a doprava</cp:category>
  <dc:language>cs-CZ</dc:language>
</cp:coreProperties>
</file>